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0A" w:rsidRPr="006A120A" w:rsidRDefault="006A120A" w:rsidP="006A12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6A120A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Консультация по ОБЖ для родителей детского сада</w:t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sz w:val="23"/>
          <w:szCs w:val="23"/>
          <w:lang w:eastAsia="ru-RU"/>
        </w:rPr>
        <w:t xml:space="preserve">Главное преимущество дошкольников в обучении личной безопасности состоит в том, что дети данного возраста выполняют четко сформулированную инструкцию родителей в связи с возрастными особенностями. Необходимо выделить правила поведения, которые дети будут выполнять, так как от этого зависят их здоровье и безопасность. Эти правила следует подробно разъяснить детям, а затем следить за их выполнением. 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Ребенок должен знать информацию о себе: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t xml:space="preserve"> имя, фамилию, адрес и номер телефона.</w:t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092D18CF" wp14:editId="6F45E297">
            <wp:extent cx="5981700" cy="4838700"/>
            <wp:effectExtent l="0" t="0" r="0" b="0"/>
            <wp:docPr id="1" name="Рисунок 1" descr="http://ped-kopilka.ru/upload/blogs/7821_87e80725a170f19dce20bbc937a4fe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821_87e80725a170f19dce20bbc937a4fea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Обозначьте для ребенка границу </w:t>
      </w:r>
      <w:r w:rsidRPr="006A12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«свой - чужой»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t>: установите правила относительно незнакомцев и следите за их выполнением.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Объясните ребенку: чужой – это любой человек, которого он не знает (независимо от того, как он себя ведет, кем себя представляет).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Для формирования более точного понимания того, кто является "своим” и "чужим” человеком, попросите изобразить на одном рисунке тех людей, кого они считают "своими” (мама, папа, бабушка и т. д.), а на другом рисунке – чужих, посторонних (продавца, прохожего и т. д.). Если ребёнок изобразил на первом рисунке, помимо членов семьи, кого-то еще, например: воспитателя, подругу мамы, друга – объясните, что такие люди называются "знакомыми”. Предложите нарисовать их на третьем рисунке. Не помешает провести несколько обучающих экспериментов, чтобы проверить усвоение этих правил. Например, мама или папа могут договориться со 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своим знакомым, которого ребенок не знает, чтобы он попробовал познакомиться с малышом, пригласить его пойти с собой. После эксперимента, конечно, нужно разобрать с ребенком его реакцию.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Если ребенок остается один дома: он должен четко понимать, что дверь нельзя открывать </w:t>
      </w:r>
      <w:r w:rsidRPr="006A12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НИКОМУ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t>, кроме мамы (папы, бабушки – оговорите круг лиц).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Предметы домашнего быта,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t xml:space="preserve"> которые являются источниками потенциальной опасности для детей, делятся на три группы: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- предметы, которыми категорически запрещается пользоваться (спички, газовые плиты, розетки, включенные электроприборы);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- предметы, с которыми, в зависимости от возраста детей, нужно научиться правильно обращаться (иголка, ножницы, нож);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-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инструменты).</w:t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221D7A1E" wp14:editId="021CD1D4">
            <wp:extent cx="5981700" cy="5981700"/>
            <wp:effectExtent l="0" t="0" r="0" b="0"/>
            <wp:docPr id="2" name="Рисунок 2" descr="http://ped-kopilka.ru/upload/blogs/7821_fc61108b43faaf73bc690f05b211a2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7821_fc61108b43faaf73bc690f05b211a26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A120A" w:rsidRPr="006A120A" w:rsidRDefault="006A120A" w:rsidP="006A12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5FE29E39" wp14:editId="7BC8E108">
            <wp:extent cx="5981700" cy="4181475"/>
            <wp:effectExtent l="0" t="0" r="0" b="9525"/>
            <wp:docPr id="3" name="Рисунок 3" descr="http://ped-kopilka.ru/upload/blogs/7821_c3a33e401ce1226a598f2894b0cae1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7821_c3a33e401ce1226a598f2894b0cae1c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A120A" w:rsidRPr="006A120A" w:rsidRDefault="006A120A" w:rsidP="006A12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13DCDBEF" wp14:editId="7DB88441">
            <wp:extent cx="5981700" cy="5972175"/>
            <wp:effectExtent l="0" t="0" r="0" b="9525"/>
            <wp:docPr id="4" name="Рисунок 4" descr="http://ped-kopilka.ru/upload/blogs/7821_2e4932155fdd2eb7c1d4e371db37f1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7821_2e4932155fdd2eb7c1d4e371db37f10a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При возникновении пожара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t xml:space="preserve"> в отсутствии взрослых - ребенку важно знать следующее: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- не прятаться под стол, в шкаф или под кровать (пожарные могут сразу не заметить ребенка и могут не успеть его спасти);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- по возможности выбежать на балкон или выглянуть в окно и кричать о помощи.</w:t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1AEE1088" wp14:editId="561137FE">
            <wp:extent cx="5981700" cy="4162425"/>
            <wp:effectExtent l="0" t="0" r="0" b="9525"/>
            <wp:docPr id="5" name="Рисунок 5" descr="http://ped-kopilka.ru/upload/blogs/7821_12e30e3ff773a71a05f0754e609518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7821_12e30e3ff773a71a05f0754e6095189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0A" w:rsidRPr="006A120A" w:rsidRDefault="006A120A" w:rsidP="006A12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6A120A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Безопасность ребенка на улице</w:t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39FCE76E" wp14:editId="00F42665">
            <wp:extent cx="5981700" cy="4629150"/>
            <wp:effectExtent l="0" t="0" r="0" b="0"/>
            <wp:docPr id="6" name="Рисунок 6" descr="http://ped-kopilka.ru/upload/blogs/7821_aa3f4032064058229f421be8e993dd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7821_aa3f4032064058229f421be8e993ddf9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  <w:t xml:space="preserve">Готовя своего ребенка самостоятельно ходить в школу или кататься на велосипеде во дворе дома, вы должны обойти с ним весь двор, отмечая потенциально опасные места. </w:t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36473F61" wp14:editId="354BBAEB">
            <wp:extent cx="5981700" cy="5162550"/>
            <wp:effectExtent l="0" t="0" r="0" b="0"/>
            <wp:docPr id="7" name="Рисунок 7" descr="http://ped-kopilka.ru/upload/blogs/7821_9f3aa21c6f5e196112dd639bfb8320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7821_9f3aa21c6f5e196112dd639bfb8320c2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Заключите договор с ребенком, согласно которому он будет двигаться только по согласованному с вами безопасному маршруту, не будет срезать путь, особенно на пустынных участках. Этот договор - основа уличной безопасности.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Ребенок должен запомнить следующие правила.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1.Не выходить на улицу без взрослых.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2.Не играть на тротуаре около проезжей части.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3.Переходить дорогу только по пешеходному переходу на зеленый сигнал светофора.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4.Ездить на велосипеде в городе только там, где нет автомобилей.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5.Маленькие дети должны кататься на велосипеде только в присутствии взрослых, детям старшего дошкольного возраста даже в присутствии взрослых не следует ездить на велосипеде по тротуару, так как они могут мешать пешеходам, могут наехать на маленького ребенка, сбить пожилого человека, толкнуть коляску с малышом.</w:t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66572C9A" wp14:editId="62EEBF42">
            <wp:extent cx="5981700" cy="4752975"/>
            <wp:effectExtent l="0" t="0" r="0" b="9525"/>
            <wp:docPr id="8" name="Рисунок 8" descr="http://ped-kopilka.ru/upload/blogs/7821_e0b25417a002440f293ecd3cf6c561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7821_e0b25417a002440f293ecd3cf6c56127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6.Быть внимательным, но не сверхосторожным и не трусливым.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7.Хорошо знать ориентиры в районе своего дома. 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8.Ходить по середине тротуара, не приближаясь к кустам и дверям, особенно заброшенных домов.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9.Знать все безопасные места, где можно укрыться и получить помощь.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10.Не привлекать к себе внимания манерой поведения.</w:t>
      </w:r>
    </w:p>
    <w:p w:rsidR="006A120A" w:rsidRPr="006A120A" w:rsidRDefault="006A120A" w:rsidP="006A120A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6A120A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Безопасность в общественном транспорте</w:t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sz w:val="23"/>
          <w:szCs w:val="23"/>
          <w:lang w:eastAsia="ru-RU"/>
        </w:rPr>
        <w:t>Родителям следует помнить, что маленьким детям без взрослых нельзя ездить в общественном транспорте. Но постепенно детей необходимо к этому готовить. Например, ребенок должен хорошо знать свой маршрут, главным образом станцию посадки и высадки. Он должен знать также все ориентиры и названия улиц по пути следования. Объясните ребенку, что он должен все видеть и замечать.</w:t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3956EAE9" wp14:editId="7E567088">
            <wp:extent cx="3962400" cy="5981700"/>
            <wp:effectExtent l="0" t="0" r="0" b="0"/>
            <wp:docPr id="9" name="Рисунок 9" descr="http://ped-kopilka.ru/upload/blogs/7821_d5b0f283548802c7436cecefe7f668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7821_d5b0f283548802c7436cecefe7f668e4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Посоветуйте ребенку садиться рядом с водителем или контролером, ждать автобус только в хорошо освещенном месте. Разумеется, укрепите в ребенке веру в собственный инстинкт. Он должен уйти, как только почувствует какой- то дискомфорт. Если с ним заговорит незнакомец, ему необходимо привлечь к себе внимание окружающих, чтобы при необходимости кто-нибудь мог прийти на помощь.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При пользовании общественным транспортом необходимо соблюдать следующие правила.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sz w:val="23"/>
          <w:szCs w:val="23"/>
          <w:u w:val="single"/>
          <w:lang w:eastAsia="ru-RU"/>
        </w:rPr>
        <w:t>1.Нельзя показывать деньги, привлекая к себе внимание.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sz w:val="23"/>
          <w:szCs w:val="23"/>
          <w:u w:val="single"/>
          <w:lang w:eastAsia="ru-RU"/>
        </w:rPr>
        <w:t>2.Нельзя близко подходить к краю дороги во время посадки на автобус, особенно в период гололеда.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sz w:val="23"/>
          <w:szCs w:val="23"/>
          <w:u w:val="single"/>
          <w:lang w:eastAsia="ru-RU"/>
        </w:rPr>
        <w:t>3.Нельзя стоять у дверей - это мешает входу и выходу пассажиров.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sz w:val="23"/>
          <w:szCs w:val="23"/>
          <w:u w:val="single"/>
          <w:lang w:eastAsia="ru-RU"/>
        </w:rPr>
        <w:t>4.Нельзя высовываться и высовывать руки в открытые окна.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sz w:val="23"/>
          <w:szCs w:val="23"/>
          <w:u w:val="single"/>
          <w:lang w:eastAsia="ru-RU"/>
        </w:rPr>
        <w:t>5.Принято уступать место пожилым людям, пассажирам с маленькими детьми, инвалидам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"Безопасность на дорогах"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Переходить улицу можно только по пешеходным переходам. Они обозначаются специальным знаком « Пешеходный переход»</w:t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567EB3C0" wp14:editId="4B5E1A61">
            <wp:extent cx="5981700" cy="4486275"/>
            <wp:effectExtent l="0" t="0" r="0" b="9525"/>
            <wp:docPr id="10" name="Рисунок 10" descr="http://ped-kopilka.ru/upload/blogs/7821_1fe57dc5f16eff70787b4e7278f028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7821_1fe57dc5f16eff70787b4e7278f028b0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Если нет подземного перехода, ты должен пользоваться переходом со светофором.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Вне населенных пунктов детям разрешается идти только с взрослыми по краю навстречу машинам.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Ни в коем случае нельзя выбегать на дорогу. Перед дорогой надо остановиться.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Нельзя играть на проезжей части дороги и на тротуаре.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Безопаснее всего переходить улицу с группой с группой пешеходов.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sz w:val="23"/>
          <w:szCs w:val="23"/>
          <w:u w:val="single"/>
          <w:lang w:eastAsia="ru-RU"/>
        </w:rPr>
        <w:t>При движении автомобиля: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- не разрешайте детям находиться в автомобиле без присмотра.</w:t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55C2B50D" wp14:editId="50A16409">
            <wp:extent cx="5981700" cy="4486275"/>
            <wp:effectExtent l="0" t="0" r="0" b="9525"/>
            <wp:docPr id="11" name="Рисунок 11" descr="http://ped-kopilka.ru/upload/blogs/7821_34d2b10134db2ee6c85996a3a96d7f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7821_34d2b10134db2ee6c85996a3a96d7ff0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Самым лучшим способом обучения детей всегда был собственный пример. Если хотите научить ребенка правилам безопасности, прежде всего, сами выполняйте их.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Как можно чаще говорите с детьми, помогайте решать пусть даже малозначительные проблемы.</w:t>
      </w:r>
    </w:p>
    <w:p w:rsidR="006A120A" w:rsidRPr="006A120A" w:rsidRDefault="006A120A" w:rsidP="006A12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6A120A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Рекомендации родителям по безопасности</w:t>
      </w:r>
    </w:p>
    <w:p w:rsidR="006A120A" w:rsidRPr="006A120A" w:rsidRDefault="006A120A" w:rsidP="006A1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Уважаемые родители!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6A120A" w:rsidRPr="006A120A" w:rsidRDefault="006A120A" w:rsidP="006A120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A120A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29A88792" wp14:editId="6C9FF8A3">
            <wp:extent cx="5200650" cy="5972175"/>
            <wp:effectExtent l="0" t="0" r="0" b="9525"/>
            <wp:docPr id="12" name="Рисунок 12" descr="http://ped-kopilka.ru/upload/blogs/7821_871d089ed6305fbb11b55f58b511a9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7821_871d089ed6305fbb11b55f58b511a9c5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B5" w:rsidRDefault="006A120A" w:rsidP="006A120A"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Не запугивайте ребенка, а наблюдайте вместе с ним и используйте ситуацию на дороге, дворе , улице; объясните, что происходит с транспортом, пешеходами.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Пусть ваш малыш сам приведет вас в детский сад и из детского сада домой.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A12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Ваш ребенок должен знать: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на дорогу выходить нельзя;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дорогу можно переходить только с взрослыми, держась за руку взрослого;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переходить дорогу надо по переходу спокойным шагом;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пешеходы — это люди, которые идут по улице;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для того чтобы был порядок на дороге, чтобы не было аварий, чтобы пешеход не попал под машину, надо подчинятся светофору: красный свет — движенья нет, 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желтый свет — внимание, а зеленый говорит: «Проходи путь открыт»;</w:t>
      </w:r>
      <w:r w:rsidRPr="006A120A">
        <w:rPr>
          <w:rFonts w:ascii="Arial" w:eastAsia="Times New Roman" w:hAnsi="Arial" w:cs="Arial"/>
          <w:sz w:val="23"/>
          <w:szCs w:val="23"/>
          <w:lang w:eastAsia="ru-RU"/>
        </w:rPr>
        <w:br/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  <w:bookmarkStart w:id="0" w:name="_GoBack"/>
      <w:bookmarkEnd w:id="0"/>
    </w:p>
    <w:sectPr w:rsidR="001E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B5"/>
    <w:rsid w:val="00085FB5"/>
    <w:rsid w:val="001E04B5"/>
    <w:rsid w:val="006A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82E3A-2DD7-43D8-8F62-AD59F963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1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382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3584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050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93470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27168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54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PC-HP</dc:creator>
  <cp:keywords/>
  <dc:description/>
  <cp:lastModifiedBy>PC-HP</cp:lastModifiedBy>
  <cp:revision>3</cp:revision>
  <dcterms:created xsi:type="dcterms:W3CDTF">2015-09-09T03:22:00Z</dcterms:created>
  <dcterms:modified xsi:type="dcterms:W3CDTF">2015-09-09T03:23:00Z</dcterms:modified>
</cp:coreProperties>
</file>